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center"/>
        <w:rPr>
          <w:rFonts w:ascii="Comic Sans MS" w:cs="Comic Sans MS" w:eastAsia="Comic Sans MS" w:hAnsi="Comic Sans MS"/>
          <w:sz w:val="36"/>
          <w:szCs w:val="36"/>
          <w:u w:val="none"/>
        </w:rPr>
      </w:pPr>
      <w:r w:rsidDel="00000000" w:rsidR="00000000" w:rsidRPr="00000000">
        <w:rPr>
          <w:rFonts w:ascii="Comic Sans MS" w:cs="Comic Sans MS" w:eastAsia="Comic Sans MS" w:hAnsi="Comic Sans MS"/>
          <w:sz w:val="36"/>
          <w:szCs w:val="36"/>
          <w:u w:val="none"/>
          <w:rtl w:val="0"/>
        </w:rPr>
        <w:t xml:space="preserve">Supreme Camps</w:t>
      </w:r>
      <w:r w:rsidDel="00000000" w:rsidR="00000000" w:rsidRPr="00000000">
        <w:rPr>
          <w:rtl w:val="0"/>
        </w:rPr>
      </w:r>
    </w:p>
    <w:p w:rsidR="00000000" w:rsidDel="00000000" w:rsidP="00000000" w:rsidRDefault="00000000" w:rsidRPr="00000000" w14:paraId="00000002">
      <w:pPr>
        <w:pStyle w:val="Heading2"/>
        <w:spacing w:after="360" w:lineRule="auto"/>
        <w:jc w:val="center"/>
        <w:rPr>
          <w:sz w:val="32"/>
          <w:szCs w:val="32"/>
          <w:u w:val="none"/>
        </w:rPr>
      </w:pPr>
      <w:r w:rsidDel="00000000" w:rsidR="00000000" w:rsidRPr="00000000">
        <w:rPr>
          <w:sz w:val="32"/>
          <w:szCs w:val="32"/>
          <w:u w:val="none"/>
          <w:rtl w:val="0"/>
        </w:rPr>
        <w:t xml:space="preserve">Confidentiality Policy</w:t>
      </w:r>
    </w:p>
    <w:p w:rsidR="00000000" w:rsidDel="00000000" w:rsidP="00000000" w:rsidRDefault="00000000" w:rsidRPr="00000000" w14:paraId="00000003">
      <w:pPr>
        <w:spacing w:after="120" w:before="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At</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Supreme Camps we respect the privacy of the children attending the Club and the privacy of their parents or carers. Our aim is to ensure that all those using and working at Supreme Camps</w:t>
      </w:r>
      <w:r w:rsidDel="00000000" w:rsidR="00000000" w:rsidRPr="00000000">
        <w:rPr>
          <w:rFonts w:ascii="Trebuchet MS" w:cs="Trebuchet MS" w:eastAsia="Trebuchet MS" w:hAnsi="Trebuchet MS"/>
          <w:color w:val="0000ff"/>
          <w:sz w:val="22"/>
          <w:szCs w:val="22"/>
          <w:rtl w:val="0"/>
        </w:rPr>
        <w:t xml:space="preserve"> </w:t>
      </w:r>
      <w:r w:rsidDel="00000000" w:rsidR="00000000" w:rsidRPr="00000000">
        <w:rPr>
          <w:rFonts w:ascii="Trebuchet MS" w:cs="Trebuchet MS" w:eastAsia="Trebuchet MS" w:hAnsi="Trebuchet MS"/>
          <w:sz w:val="22"/>
          <w:szCs w:val="22"/>
          <w:rtl w:val="0"/>
        </w:rPr>
        <w:t xml:space="preserve">can do so with confidence.</w:t>
      </w:r>
    </w:p>
    <w:p w:rsidR="00000000" w:rsidDel="00000000" w:rsidP="00000000" w:rsidRDefault="00000000" w:rsidRPr="00000000" w14:paraId="00000004">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respect confidentiality in the following ways:</w:t>
      </w:r>
    </w:p>
    <w:p w:rsidR="00000000" w:rsidDel="00000000" w:rsidP="00000000" w:rsidRDefault="00000000" w:rsidRPr="00000000" w14:paraId="00000005">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Parents can ask to see the records relating to their child, but will not have access to information about any other children.</w:t>
      </w:r>
    </w:p>
    <w:p w:rsidR="00000000" w:rsidDel="00000000" w:rsidP="00000000" w:rsidRDefault="00000000" w:rsidRPr="00000000" w14:paraId="00000006">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only discuss individual children for purposes of planning and group management.</w:t>
      </w:r>
    </w:p>
    <w:p w:rsidR="00000000" w:rsidDel="00000000" w:rsidP="00000000" w:rsidRDefault="00000000" w:rsidRPr="00000000" w14:paraId="00000007">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are made aware of the importance of confidentiality during their induction process.</w:t>
      </w:r>
    </w:p>
    <w:p w:rsidR="00000000" w:rsidDel="00000000" w:rsidP="00000000" w:rsidRDefault="00000000" w:rsidRPr="00000000" w14:paraId="00000008">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Information given by parents to Club staff will not be passed on to third parties without permission unless there is a safeguarding issue (as covered in our </w:t>
      </w:r>
      <w:r w:rsidDel="00000000" w:rsidR="00000000" w:rsidRPr="00000000">
        <w:rPr>
          <w:rFonts w:ascii="Trebuchet MS" w:cs="Trebuchet MS" w:eastAsia="Trebuchet MS" w:hAnsi="Trebuchet MS"/>
          <w:b w:val="1"/>
          <w:sz w:val="22"/>
          <w:szCs w:val="22"/>
          <w:rtl w:val="0"/>
        </w:rPr>
        <w:t xml:space="preserve">Safeguarding Policy</w:t>
      </w:r>
      <w:r w:rsidDel="00000000" w:rsidR="00000000" w:rsidRPr="00000000">
        <w:rPr>
          <w:rFonts w:ascii="Trebuchet MS" w:cs="Trebuchet MS" w:eastAsia="Trebuchet MS" w:hAnsi="Trebuchet MS"/>
          <w:sz w:val="22"/>
          <w:szCs w:val="22"/>
          <w:rtl w:val="0"/>
        </w:rPr>
        <w:t xml:space="preserve">).</w:t>
      </w:r>
    </w:p>
    <w:p w:rsidR="00000000" w:rsidDel="00000000" w:rsidP="00000000" w:rsidRDefault="00000000" w:rsidRPr="00000000" w14:paraId="00000009">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Concerns or evidence relating to a child’s safety, will be kept in a confidential file and will not be shared within the Club, except with the designated Child Protection Officer and the manager.</w:t>
      </w:r>
    </w:p>
    <w:p w:rsidR="00000000" w:rsidDel="00000000" w:rsidP="00000000" w:rsidRDefault="00000000" w:rsidRPr="00000000" w14:paraId="0000000A">
      <w:pPr>
        <w:numPr>
          <w:ilvl w:val="0"/>
          <w:numId w:val="2"/>
        </w:numPr>
        <w:spacing w:after="120" w:before="12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Issues relating to the employment of staff, whether paid or voluntary, will remain confidential to those making personnel decisions.</w:t>
      </w:r>
    </w:p>
    <w:p w:rsidR="00000000" w:rsidDel="00000000" w:rsidP="00000000" w:rsidRDefault="00000000" w:rsidRPr="00000000" w14:paraId="0000000B">
      <w:pPr>
        <w:numPr>
          <w:ilvl w:val="0"/>
          <w:numId w:val="1"/>
        </w:numPr>
        <w:spacing w:after="120" w:before="120" w:lineRule="auto"/>
        <w:ind w:left="36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Students on work placements and volunteers are informed of our confidentiality policy and are required to respect it.</w:t>
      </w:r>
    </w:p>
    <w:p w:rsidR="00000000" w:rsidDel="00000000" w:rsidP="00000000" w:rsidRDefault="00000000" w:rsidRPr="00000000" w14:paraId="0000000C">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Sharing information with outside agencies</w:t>
      </w:r>
    </w:p>
    <w:p w:rsidR="00000000" w:rsidDel="00000000" w:rsidP="00000000" w:rsidRDefault="00000000" w:rsidRPr="00000000" w14:paraId="0000000D">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only share information with outside agencies on a need-to-know basis and with consent from parents, except in cases relating to safeguarding children or criminal activity.. </w:t>
      </w:r>
    </w:p>
    <w:p w:rsidR="00000000" w:rsidDel="00000000" w:rsidP="00000000" w:rsidRDefault="00000000" w:rsidRPr="00000000" w14:paraId="0000000E">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only share relevant information that is accurate and up to date. Our primary commitment is to the safety and well-being of the children in our care.  </w:t>
      </w:r>
    </w:p>
    <w:p w:rsidR="00000000" w:rsidDel="00000000" w:rsidP="00000000" w:rsidRDefault="00000000" w:rsidRPr="00000000" w14:paraId="0000000F">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Data Protection Act</w:t>
      </w:r>
    </w:p>
    <w:p w:rsidR="00000000" w:rsidDel="00000000" w:rsidP="00000000" w:rsidRDefault="00000000" w:rsidRPr="00000000" w14:paraId="00000010">
      <w:pPr>
        <w:rPr/>
      </w:pPr>
      <w:r w:rsidDel="00000000" w:rsidR="00000000" w:rsidRPr="00000000">
        <w:rPr>
          <w:rFonts w:ascii="Trebuchet MS" w:cs="Trebuchet MS" w:eastAsia="Trebuchet MS" w:hAnsi="Trebuchet MS"/>
          <w:sz w:val="22"/>
          <w:szCs w:val="22"/>
          <w:rtl w:val="0"/>
        </w:rPr>
        <w:t xml:space="preserve">We comply with the requirements of the Data Protection Act 1998, regarding obtaining, storing and using personal data.</w:t>
      </w:r>
      <w:r w:rsidDel="00000000" w:rsidR="00000000" w:rsidRPr="00000000">
        <w:rPr>
          <w:rtl w:val="0"/>
        </w:rPr>
      </w:r>
    </w:p>
    <w:p w:rsidR="00000000" w:rsidDel="00000000" w:rsidP="00000000" w:rsidRDefault="00000000" w:rsidRPr="00000000" w14:paraId="0000001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3">
      <w:pPr>
        <w:rPr>
          <w:rFonts w:ascii="Trebuchet MS" w:cs="Trebuchet MS" w:eastAsia="Trebuchet MS" w:hAnsi="Trebuchet MS"/>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56"/>
        <w:gridCol w:w="3660"/>
        <w:tblGridChange w:id="0">
          <w:tblGrid>
            <w:gridCol w:w="5356"/>
            <w:gridCol w:w="3660"/>
          </w:tblGrid>
        </w:tblGridChange>
      </w:tblGrid>
      <w:tr>
        <w:trPr>
          <w:cantSplit w:val="0"/>
          <w:trHeight w:val="466" w:hRule="atLeast"/>
          <w:tblHeader w:val="0"/>
        </w:trPr>
        <w:tc>
          <w:tcPr>
            <w:tcMar>
              <w:top w:w="57.0" w:type="dxa"/>
              <w:bottom w:w="0.0" w:type="dxa"/>
            </w:tcMar>
          </w:tcPr>
          <w:p w:rsidR="00000000" w:rsidDel="00000000" w:rsidP="00000000" w:rsidRDefault="00000000" w:rsidRPr="00000000" w14:paraId="00000014">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This policy was adopted by: Supreme Camps</w:t>
            </w:r>
            <w:r w:rsidDel="00000000" w:rsidR="00000000" w:rsidRPr="00000000">
              <w:rPr>
                <w:rtl w:val="0"/>
              </w:rPr>
            </w:r>
          </w:p>
          <w:p w:rsidR="00000000" w:rsidDel="00000000" w:rsidP="00000000" w:rsidRDefault="00000000" w:rsidRPr="00000000" w14:paraId="00000015">
            <w:pPr>
              <w:rPr>
                <w:rFonts w:ascii="Trebuchet MS" w:cs="Trebuchet MS" w:eastAsia="Trebuchet MS" w:hAnsi="Trebuchet MS"/>
                <w:sz w:val="22"/>
                <w:szCs w:val="22"/>
              </w:rPr>
            </w:pPr>
            <w:r w:rsidDel="00000000" w:rsidR="00000000" w:rsidRPr="00000000">
              <w:rPr>
                <w:rtl w:val="0"/>
              </w:rPr>
            </w:r>
          </w:p>
        </w:tc>
        <w:tc>
          <w:tcPr>
            <w:tcMar>
              <w:top w:w="57.0" w:type="dxa"/>
              <w:bottom w:w="0.0" w:type="dxa"/>
            </w:tcMar>
          </w:tcPr>
          <w:p w:rsidR="00000000" w:rsidDel="00000000" w:rsidP="00000000" w:rsidRDefault="00000000" w:rsidRPr="00000000" w14:paraId="00000016">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01/12/2021</w:t>
            </w:r>
          </w:p>
        </w:tc>
      </w:tr>
      <w:tr>
        <w:trPr>
          <w:cantSplit w:val="0"/>
          <w:trHeight w:val="455" w:hRule="atLeast"/>
          <w:tblHeader w:val="0"/>
        </w:trPr>
        <w:tc>
          <w:tcPr>
            <w:tcMar>
              <w:top w:w="57.0" w:type="dxa"/>
              <w:bottom w:w="0.0" w:type="dxa"/>
            </w:tcMar>
          </w:tcPr>
          <w:p w:rsidR="00000000" w:rsidDel="00000000" w:rsidP="00000000" w:rsidRDefault="00000000" w:rsidRPr="00000000" w14:paraId="00000017">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To be reviewed: 01/12/2022</w:t>
            </w:r>
            <w:r w:rsidDel="00000000" w:rsidR="00000000" w:rsidRPr="00000000">
              <w:rPr>
                <w:rtl w:val="0"/>
              </w:rPr>
            </w:r>
          </w:p>
          <w:p w:rsidR="00000000" w:rsidDel="00000000" w:rsidP="00000000" w:rsidRDefault="00000000" w:rsidRPr="00000000" w14:paraId="00000018">
            <w:pPr>
              <w:rPr>
                <w:rFonts w:ascii="Trebuchet MS" w:cs="Trebuchet MS" w:eastAsia="Trebuchet MS" w:hAnsi="Trebuchet MS"/>
                <w:sz w:val="22"/>
                <w:szCs w:val="22"/>
              </w:rPr>
            </w:pPr>
            <w:r w:rsidDel="00000000" w:rsidR="00000000" w:rsidRPr="00000000">
              <w:rPr>
                <w:rtl w:val="0"/>
              </w:rPr>
            </w:r>
          </w:p>
        </w:tc>
        <w:tc>
          <w:tcPr>
            <w:tcMar>
              <w:top w:w="57.0" w:type="dxa"/>
              <w:bottom w:w="0.0" w:type="dxa"/>
            </w:tcMar>
          </w:tcPr>
          <w:p w:rsidR="00000000" w:rsidDel="00000000" w:rsidP="00000000" w:rsidRDefault="00000000" w:rsidRPr="00000000" w14:paraId="00000019">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Signed: James Fletcher</w:t>
            </w: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bookmarkStart w:colFirst="0" w:colLast="0" w:name="_heading=h.gjdgxs" w:id="0"/>
      <w:bookmarkEnd w:id="0"/>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Safeguarding and Welfare Requirements: Information and records [3.68 -3.71].</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120" w:before="120" w:lineRule="auto"/>
    </w:pPr>
    <w:rPr>
      <w:rFonts w:ascii="Arial" w:cs="Arial" w:eastAsia="Arial" w:hAnsi="Arial"/>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2383A"/>
    <w:pPr>
      <w:spacing w:after="0" w:line="240" w:lineRule="auto"/>
    </w:pPr>
    <w:rPr>
      <w:rFonts w:ascii="Times New Roman" w:cs="Times New Roman" w:eastAsia="Times New Roman" w:hAnsi="Times New Roman"/>
      <w:sz w:val="24"/>
      <w:szCs w:val="24"/>
    </w:rPr>
  </w:style>
  <w:style w:type="paragraph" w:styleId="Heading2">
    <w:name w:val="heading 2"/>
    <w:basedOn w:val="Normal"/>
    <w:next w:val="Normal"/>
    <w:link w:val="Heading2Char"/>
    <w:qFormat w:val="1"/>
    <w:rsid w:val="00E2383A"/>
    <w:pPr>
      <w:keepNext w:val="1"/>
      <w:spacing w:after="120" w:before="120"/>
      <w:outlineLvl w:val="1"/>
    </w:pPr>
    <w:rPr>
      <w:rFonts w:ascii="Arial" w:eastAsia="Times" w:hAnsi="Arial"/>
      <w:b w:val="1"/>
      <w:sz w:val="22"/>
      <w:szCs w:val="2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E2383A"/>
    <w:rPr>
      <w:rFonts w:ascii="Arial" w:cs="Times New Roman" w:eastAsia="Times" w:hAnsi="Arial"/>
      <w:b w:val="1"/>
      <w:u w:val="single"/>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d30m8gk+6yCObm29vvXNnIt4w==">AMUW2mUBzMQppd0/G9UOHfkDbnDBwPWIfA0TZOcWt2JDGpViX8D5bdDUxND7OfA4LcVehIb8Wfwh69JmNJ3rTHL7xF6e4IRBmi4go+oZ22IdZbcPIJVaiqyK/anF8f3TAr2H4ZfcAuMh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2017-03-29T12:35:00Z</dcterms:created>
  <dc:creator>catherine Wrench</dc:creator>
</cp:coreProperties>
</file>