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spacing w:after="360" w:lineRule="auto"/>
        <w:rPr>
          <w:u w:val="none"/>
        </w:rPr>
      </w:pPr>
      <w:r w:rsidDel="00000000" w:rsidR="00000000" w:rsidRPr="00000000">
        <w:rPr>
          <w:u w:val="none"/>
          <w:rtl w:val="0"/>
        </w:rPr>
        <w:t xml:space="preserve">Arrivals and Departures</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recognises the importance of having robust systems in place to ensure the safe arrival and departure of the children in our care. </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ensure that an accurate record is kept of all children in the Club, and that any arrivals are recorded in the register. The register is kept in an accessible location on the premises at all times. In addition we conduct regular headcounts during the session.</w:t>
      </w:r>
    </w:p>
    <w:p w:rsidR="00000000" w:rsidDel="00000000" w:rsidP="00000000" w:rsidRDefault="00000000" w:rsidRPr="00000000" w14:paraId="00000005">
      <w:pPr>
        <w:pStyle w:val="Heading2"/>
        <w:spacing w:before="240" w:lineRule="auto"/>
        <w:rPr>
          <w:rFonts w:ascii="Trebuchet MS" w:cs="Trebuchet MS" w:eastAsia="Trebuchet MS" w:hAnsi="Trebuchet MS"/>
          <w:color w:val="0000ff"/>
          <w:sz w:val="22"/>
          <w:szCs w:val="22"/>
        </w:rPr>
      </w:pPr>
      <w:r w:rsidDel="00000000" w:rsidR="00000000" w:rsidRPr="00000000">
        <w:rPr>
          <w:sz w:val="24"/>
          <w:szCs w:val="24"/>
          <w:u w:val="none"/>
          <w:rtl w:val="0"/>
        </w:rPr>
        <w:t xml:space="preserve">Escorting children to the Club</w:t>
      </w:r>
      <w:r w:rsidDel="00000000" w:rsidR="00000000" w:rsidRPr="00000000">
        <w:rPr>
          <w:rtl w:val="0"/>
        </w:rPr>
      </w:r>
    </w:p>
    <w:p w:rsidR="00000000" w:rsidDel="00000000" w:rsidP="00000000" w:rsidRDefault="00000000" w:rsidRPr="00000000" w14:paraId="00000006">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has a clear agreement concerning the transfer of responsibility for children’s safety.</w:t>
      </w:r>
      <w:r w:rsidDel="00000000" w:rsidR="00000000" w:rsidRPr="00000000">
        <w:rPr>
          <w:rtl w:val="0"/>
        </w:rPr>
      </w:r>
    </w:p>
    <w:p w:rsidR="00000000" w:rsidDel="00000000" w:rsidP="00000000" w:rsidRDefault="00000000" w:rsidRPr="00000000" w14:paraId="00000007">
      <w:pPr>
        <w:pStyle w:val="Heading2"/>
        <w:spacing w:before="240" w:lineRule="auto"/>
        <w:rPr>
          <w:sz w:val="24"/>
          <w:szCs w:val="24"/>
          <w:u w:val="none"/>
        </w:rPr>
      </w:pPr>
      <w:r w:rsidDel="00000000" w:rsidR="00000000" w:rsidRPr="00000000">
        <w:rPr>
          <w:sz w:val="24"/>
          <w:szCs w:val="24"/>
          <w:u w:val="none"/>
          <w:rtl w:val="0"/>
        </w:rPr>
        <w:t xml:space="preserve">Arrivals</w:t>
      </w:r>
    </w:p>
    <w:p w:rsidR="00000000" w:rsidDel="00000000" w:rsidP="00000000" w:rsidRDefault="00000000" w:rsidRPr="00000000" w14:paraId="0000000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staff will greet each child warmly on their arrival at the Club and will record the child’s attendance in the daily register straightaway.</w:t>
      </w:r>
    </w:p>
    <w:p w:rsidR="00000000" w:rsidDel="00000000" w:rsidP="00000000" w:rsidRDefault="00000000" w:rsidRPr="00000000" w14:paraId="00000009">
      <w:pPr>
        <w:pStyle w:val="Heading2"/>
        <w:spacing w:before="240" w:lineRule="auto"/>
        <w:rPr>
          <w:sz w:val="24"/>
          <w:szCs w:val="24"/>
          <w:u w:val="none"/>
        </w:rPr>
      </w:pPr>
      <w:r w:rsidDel="00000000" w:rsidR="00000000" w:rsidRPr="00000000">
        <w:rPr>
          <w:sz w:val="24"/>
          <w:szCs w:val="24"/>
          <w:u w:val="none"/>
          <w:rtl w:val="0"/>
        </w:rPr>
        <w:t xml:space="preserve">Departures</w:t>
      </w:r>
    </w:p>
    <w:p w:rsidR="00000000" w:rsidDel="00000000" w:rsidP="00000000" w:rsidRDefault="00000000" w:rsidRPr="00000000" w14:paraId="0000000A">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ask each parent / carer the password before handing the child over at time of collection.</w:t>
      </w:r>
    </w:p>
    <w:p w:rsidR="00000000" w:rsidDel="00000000" w:rsidP="00000000" w:rsidRDefault="00000000" w:rsidRPr="00000000" w14:paraId="0000000B">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Children are collected by an adult who has been authorised to do so on their registration form. </w:t>
      </w:r>
    </w:p>
    <w:p w:rsidR="00000000" w:rsidDel="00000000" w:rsidP="00000000" w:rsidRDefault="00000000" w:rsidRPr="00000000" w14:paraId="0000000C">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exceptional circumstances, if the parent requires another person who is not listed on the registration form to collect their child, the child’s parents or carers must inform the Club in advance and provide a description of the person and a password that they will use. If the manager has any concerns regarding the person collecting he/she will contact the main parent or carer for confirmation.</w:t>
      </w:r>
    </w:p>
    <w:p w:rsidR="00000000" w:rsidDel="00000000" w:rsidP="00000000" w:rsidRDefault="00000000" w:rsidRPr="00000000" w14:paraId="0000000D">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parent or carer must notify the Club if they will be late collecting their child. If the Club is not informed, the </w:t>
      </w:r>
      <w:r w:rsidDel="00000000" w:rsidR="00000000" w:rsidRPr="00000000">
        <w:rPr>
          <w:rFonts w:ascii="Trebuchet MS" w:cs="Trebuchet MS" w:eastAsia="Trebuchet MS" w:hAnsi="Trebuchet MS"/>
          <w:b w:val="1"/>
          <w:sz w:val="22"/>
          <w:szCs w:val="22"/>
          <w:rtl w:val="0"/>
        </w:rPr>
        <w:t xml:space="preserve">Uncollected Children </w:t>
      </w:r>
      <w:r w:rsidDel="00000000" w:rsidR="00000000" w:rsidRPr="00000000">
        <w:rPr>
          <w:rFonts w:ascii="Trebuchet MS" w:cs="Trebuchet MS" w:eastAsia="Trebuchet MS" w:hAnsi="Trebuchet MS"/>
          <w:sz w:val="22"/>
          <w:szCs w:val="22"/>
          <w:rtl w:val="0"/>
        </w:rPr>
        <w:t xml:space="preserve">policy will be followed.</w:t>
      </w:r>
    </w:p>
    <w:p w:rsidR="00000000" w:rsidDel="00000000" w:rsidP="00000000" w:rsidRDefault="00000000" w:rsidRPr="00000000" w14:paraId="0000000E">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Nobody will be allowed to leave the Club unaccompanied.</w:t>
      </w:r>
    </w:p>
    <w:p w:rsidR="00000000" w:rsidDel="00000000" w:rsidP="00000000" w:rsidRDefault="00000000" w:rsidRPr="00000000" w14:paraId="0000000F">
      <w:pPr>
        <w:pStyle w:val="Heading2"/>
        <w:spacing w:before="240" w:lineRule="auto"/>
        <w:rPr>
          <w:sz w:val="24"/>
          <w:szCs w:val="24"/>
          <w:u w:val="none"/>
        </w:rPr>
      </w:pPr>
      <w:r w:rsidDel="00000000" w:rsidR="00000000" w:rsidRPr="00000000">
        <w:rPr>
          <w:sz w:val="24"/>
          <w:szCs w:val="24"/>
          <w:u w:val="none"/>
          <w:rtl w:val="0"/>
        </w:rPr>
        <w:t xml:space="preserve">Absences</w:t>
      </w:r>
    </w:p>
    <w:p w:rsidR="00000000" w:rsidDel="00000000" w:rsidP="00000000" w:rsidRDefault="00000000" w:rsidRPr="00000000" w14:paraId="00000010">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is going to be absent from a session, parents must notify the Club in advance.</w:t>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tbl>
      <w:tblPr>
        <w:tblStyle w:val="Table1"/>
        <w:tblW w:w="951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4"/>
        <w:gridCol w:w="3865"/>
        <w:tblGridChange w:id="0">
          <w:tblGrid>
            <w:gridCol w:w="5654"/>
            <w:gridCol w:w="3865"/>
          </w:tblGrid>
        </w:tblGridChange>
      </w:tblGrid>
      <w:tr>
        <w:trPr>
          <w:cantSplit w:val="0"/>
          <w:trHeight w:val="645" w:hRule="atLeast"/>
          <w:tblHeader w:val="0"/>
        </w:trPr>
        <w:tc>
          <w:tcPr>
            <w:tcMar>
              <w:top w:w="57.0" w:type="dxa"/>
              <w:bottom w:w="0.0" w:type="dxa"/>
            </w:tcMar>
          </w:tcPr>
          <w:p w:rsidR="00000000" w:rsidDel="00000000" w:rsidP="00000000" w:rsidRDefault="00000000" w:rsidRPr="00000000" w14:paraId="00000015">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Mar>
              <w:top w:w="57.0" w:type="dxa"/>
              <w:bottom w:w="0.0" w:type="dxa"/>
            </w:tcMar>
          </w:tcPr>
          <w:p w:rsidR="00000000" w:rsidDel="00000000" w:rsidP="00000000" w:rsidRDefault="00000000" w:rsidRPr="00000000" w14:paraId="00000018">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Safety and suitability of premises, environment and equipment [3.62, 3.64]; and Information and records [3.76]</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54C9"/>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D54C9"/>
    <w:pPr>
      <w:keepNext w:val="1"/>
      <w:spacing w:after="120" w:before="120"/>
      <w:jc w:val="center"/>
      <w:outlineLvl w:val="0"/>
    </w:pPr>
    <w:rPr>
      <w:rFonts w:ascii="Arial" w:eastAsia="Times" w:hAnsi="Arial"/>
      <w:b w:val="1"/>
      <w:sz w:val="32"/>
      <w:szCs w:val="32"/>
      <w:u w:val="single"/>
      <w:lang w:eastAsia="en-GB"/>
    </w:rPr>
  </w:style>
  <w:style w:type="paragraph" w:styleId="Heading2">
    <w:name w:val="heading 2"/>
    <w:basedOn w:val="Normal"/>
    <w:next w:val="Normal"/>
    <w:link w:val="Heading2Char"/>
    <w:qFormat w:val="1"/>
    <w:rsid w:val="009D54C9"/>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D54C9"/>
    <w:rPr>
      <w:rFonts w:ascii="Arial" w:cs="Times New Roman" w:eastAsia="Times" w:hAnsi="Arial"/>
      <w:b w:val="1"/>
      <w:sz w:val="32"/>
      <w:szCs w:val="32"/>
      <w:u w:val="single"/>
      <w:lang w:eastAsia="en-GB"/>
    </w:rPr>
  </w:style>
  <w:style w:type="character" w:styleId="Heading2Char" w:customStyle="1">
    <w:name w:val="Heading 2 Char"/>
    <w:basedOn w:val="DefaultParagraphFont"/>
    <w:link w:val="Heading2"/>
    <w:rsid w:val="009D54C9"/>
    <w:rPr>
      <w:rFonts w:ascii="Arial" w:cs="Times New Roman" w:eastAsia="Times" w:hAnsi="Arial"/>
      <w:b w:val="1"/>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oVwt8tykNEBIw3yy3QG/Se5g==">AMUW2mXQDdPwKS/y/HH+9G4M+ax395HT+fdIoi/+BUMplLPk0dEmFlFourVgvm8jnONS2E/wpOcuiWLMmgiivPjXUENfKWqgW8S6CjSvWfMJo5tgVgvcjzar/tSJK9UU+v0B0qhmtiVX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2017-03-29T11:35:00Z</dcterms:created>
  <dc:creator>catherine Wrench</dc:creator>
</cp:coreProperties>
</file>